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AA" w:rsidRDefault="00F972AA" w:rsidP="00F972AA">
      <w:pPr>
        <w:tabs>
          <w:tab w:val="left" w:pos="993"/>
          <w:tab w:val="left" w:pos="11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</w:p>
    <w:p w:rsidR="00F972AA" w:rsidRPr="00F972AA" w:rsidRDefault="00F972AA" w:rsidP="00F972AA">
      <w:pPr>
        <w:tabs>
          <w:tab w:val="left" w:pos="993"/>
          <w:tab w:val="left" w:pos="11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Токарева Ада Николаевна</w:t>
      </w:r>
    </w:p>
    <w:p w:rsidR="004B399F" w:rsidRDefault="004B399F" w:rsidP="00F1406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4B399F">
        <w:rPr>
          <w:rFonts w:ascii="Times New Roman" w:hAnsi="Times New Roman" w:cs="Times New Roman"/>
          <w:b/>
          <w:sz w:val="28"/>
        </w:rPr>
        <w:t>Речевые игры и упражнения для детей разных во</w:t>
      </w:r>
      <w:r w:rsidR="00976DDB">
        <w:rPr>
          <w:rFonts w:ascii="Times New Roman" w:hAnsi="Times New Roman" w:cs="Times New Roman"/>
          <w:b/>
          <w:sz w:val="28"/>
        </w:rPr>
        <w:t>зрастных категорий</w:t>
      </w:r>
      <w:r w:rsidRPr="004B399F">
        <w:rPr>
          <w:rFonts w:ascii="Times New Roman" w:hAnsi="Times New Roman" w:cs="Times New Roman"/>
          <w:b/>
          <w:sz w:val="28"/>
        </w:rPr>
        <w:t>.</w:t>
      </w:r>
    </w:p>
    <w:p w:rsidR="00A1525A" w:rsidRPr="00A1525A" w:rsidRDefault="00A1525A" w:rsidP="00A152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1525A">
        <w:rPr>
          <w:rFonts w:ascii="Times New Roman" w:hAnsi="Times New Roman" w:cs="Times New Roman"/>
          <w:b/>
          <w:sz w:val="24"/>
          <w:szCs w:val="28"/>
        </w:rPr>
        <w:t>Цель: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мотивировать родителей</w:t>
      </w:r>
      <w:r w:rsidR="00A74283">
        <w:rPr>
          <w:rFonts w:ascii="Times New Roman" w:hAnsi="Times New Roman" w:cs="Times New Roman"/>
          <w:sz w:val="24"/>
          <w:szCs w:val="28"/>
        </w:rPr>
        <w:t xml:space="preserve"> проводить игры и упражнения с детьми, не зависимо от возраста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1525A" w:rsidRPr="00A1525A" w:rsidRDefault="00A1525A" w:rsidP="00A152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A1525A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A1525A" w:rsidRPr="00A1525A" w:rsidRDefault="00A1525A" w:rsidP="00A1525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Познакомить родителей с разнообразием речевых упражнений для детей разных возрастов</w:t>
      </w:r>
      <w:r w:rsidRPr="00A1525A">
        <w:rPr>
          <w:rFonts w:ascii="Times New Roman" w:hAnsi="Times New Roman" w:cs="Times New Roman"/>
          <w:sz w:val="24"/>
          <w:szCs w:val="28"/>
        </w:rPr>
        <w:t>;</w:t>
      </w:r>
    </w:p>
    <w:p w:rsidR="00A1525A" w:rsidRPr="00A1525A" w:rsidRDefault="00A74283" w:rsidP="00A1525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Показать родителям, как правильно проводить данные упражнения на мастер-классе</w:t>
      </w:r>
      <w:r w:rsidR="00A1525A" w:rsidRPr="00A1525A">
        <w:rPr>
          <w:rFonts w:ascii="Times New Roman" w:hAnsi="Times New Roman" w:cs="Times New Roman"/>
          <w:sz w:val="24"/>
          <w:szCs w:val="28"/>
        </w:rPr>
        <w:t>;</w:t>
      </w:r>
    </w:p>
    <w:p w:rsidR="004B399F" w:rsidRPr="004B399F" w:rsidRDefault="004B399F" w:rsidP="00F14069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B39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Для детей 1 – 2 лет</w:t>
      </w:r>
    </w:p>
    <w:p w:rsidR="004B399F" w:rsidRPr="004B399F" w:rsidRDefault="004B399F" w:rsidP="00F14069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39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возрасте от 1 до 2 лет дети, как правило</w:t>
      </w:r>
      <w:r w:rsidR="00A74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B39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уже стараются подражать речи взрослых. Малышам присущи такие навыки:</w:t>
      </w:r>
    </w:p>
    <w:p w:rsidR="00D95B61" w:rsidRPr="00D95B61" w:rsidRDefault="00D95B61" w:rsidP="00F14069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Умение повторять открытые слоги. К </w:t>
      </w:r>
      <w:proofErr w:type="gramStart"/>
      <w:r w:rsidRPr="00D95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примеру</w:t>
      </w:r>
      <w:proofErr w:type="gramEnd"/>
      <w:r w:rsidRPr="00D95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слово «дай» они не смогут четко проговорить, но звук «</w:t>
      </w:r>
      <w:proofErr w:type="spellStart"/>
      <w:r w:rsidRPr="00D95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дя</w:t>
      </w:r>
      <w:proofErr w:type="spellEnd"/>
      <w:r w:rsidRPr="00D95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нашему слуху знаком.</w:t>
      </w:r>
    </w:p>
    <w:p w:rsidR="00D95B61" w:rsidRPr="00D95B61" w:rsidRDefault="00D95B61" w:rsidP="00F14069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Проявляется повторение звуков и слогов – подражание животным.</w:t>
      </w:r>
    </w:p>
    <w:p w:rsidR="00D95B61" w:rsidRPr="00D95B61" w:rsidRDefault="00D95B61" w:rsidP="00F14069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Выражение эмоционального состояния интонацией.</w:t>
      </w:r>
    </w:p>
    <w:p w:rsidR="00D95B61" w:rsidRPr="00D95B61" w:rsidRDefault="00D95B61" w:rsidP="00F14069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Некоторые предметы и действия могут обозначать с помощью слогов.</w:t>
      </w:r>
    </w:p>
    <w:p w:rsidR="00D95B61" w:rsidRPr="00D95B61" w:rsidRDefault="00D95B61" w:rsidP="00F14069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Улавливать и воспринимать обращенную речь взрослого. Умение указывать на объекты, предметы.</w:t>
      </w:r>
    </w:p>
    <w:p w:rsidR="00D95B61" w:rsidRPr="00D95B61" w:rsidRDefault="00D95B61" w:rsidP="00F14069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5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Родителям необходимо не только грамотно строить речевые высказывания, правильно и четко произносить слова при обращении к чаду, а также важно компетентно планировать и организовывать досуг малышей, а помогут вам в этом упражнения для развития речи у детей 1 – 2 лет.</w:t>
      </w:r>
    </w:p>
    <w:p w:rsidR="001142DB" w:rsidRPr="00F14069" w:rsidRDefault="00D95B61" w:rsidP="00F14069">
      <w:pPr>
        <w:spacing w:after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Деткам, которые еще не могут самостоятельно стоять или ходить понадобится помощь взрослых. Данные игры не только благоприятно скажутся на речевом строе крохи, а также укрепят мышцы тела.</w:t>
      </w:r>
    </w:p>
    <w:p w:rsidR="00D95B61" w:rsidRPr="00A1525A" w:rsidRDefault="00D95B61" w:rsidP="00A1525A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1525A">
        <w:rPr>
          <w:rFonts w:ascii="Times New Roman" w:hAnsi="Times New Roman" w:cs="Times New Roman"/>
          <w:color w:val="111111"/>
          <w:sz w:val="24"/>
          <w:szCs w:val="24"/>
        </w:rPr>
        <w:t xml:space="preserve">Игры — </w:t>
      </w:r>
      <w:proofErr w:type="spellStart"/>
      <w:r w:rsidRPr="00A1525A">
        <w:rPr>
          <w:rFonts w:ascii="Times New Roman" w:hAnsi="Times New Roman" w:cs="Times New Roman"/>
          <w:color w:val="111111"/>
          <w:sz w:val="24"/>
          <w:szCs w:val="24"/>
        </w:rPr>
        <w:t>потешки</w:t>
      </w:r>
      <w:proofErr w:type="spellEnd"/>
    </w:p>
    <w:p w:rsidR="00D95B61" w:rsidRDefault="00D95B61" w:rsidP="00A1525A">
      <w:pPr>
        <w:pStyle w:val="3"/>
        <w:shd w:val="clear" w:color="auto" w:fill="FFFFFF"/>
        <w:spacing w:before="0"/>
        <w:ind w:firstLine="284"/>
        <w:jc w:val="center"/>
        <w:rPr>
          <w:rFonts w:ascii="Times New Roman" w:hAnsi="Times New Roman" w:cs="Times New Roman"/>
          <w:b w:val="0"/>
          <w:color w:val="111111"/>
          <w:sz w:val="24"/>
          <w:szCs w:val="24"/>
        </w:rPr>
      </w:pP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Тая, ручками потряси, (Трясем руками)</w:t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</w:rPr>
        <w:br/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А также ладошками помаши. (Машем)</w:t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</w:rPr>
        <w:br/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Пальчики спрятались в кулачки. (Прячем пальцы)</w:t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</w:rPr>
        <w:br/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Кулачки припрем в бочки</w:t>
      </w:r>
      <w:proofErr w:type="gramStart"/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.</w:t>
      </w:r>
      <w:proofErr w:type="gramEnd"/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(</w:t>
      </w:r>
      <w:proofErr w:type="gramStart"/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з</w:t>
      </w:r>
      <w:proofErr w:type="gramEnd"/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ажимаем ручки в кулаки к бокам)</w:t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</w:rPr>
        <w:br/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Потопаем ножками. (Топаем)</w:t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</w:rPr>
        <w:br/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Похлопаем ручками. (Хлопаем)</w:t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</w:rPr>
        <w:br/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Топнем правой ножкою. (Топнем)</w:t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</w:rPr>
        <w:br/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Топнем левой ножкою. (Топнем)</w:t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</w:rPr>
        <w:br/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И пойдем плясать в </w:t>
      </w:r>
      <w:proofErr w:type="spellStart"/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присяд</w:t>
      </w:r>
      <w:proofErr w:type="spellEnd"/>
      <w:proofErr w:type="gramStart"/>
      <w:r w:rsidRPr="00A1525A">
        <w:rPr>
          <w:rFonts w:ascii="Times New Roman" w:hAnsi="Times New Roman" w:cs="Times New Roman"/>
          <w:b w:val="0"/>
          <w:color w:val="111111"/>
          <w:sz w:val="24"/>
          <w:szCs w:val="24"/>
        </w:rPr>
        <w:br/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С</w:t>
      </w:r>
      <w:proofErr w:type="gramEnd"/>
      <w:r w:rsidRPr="00A1525A">
        <w:rPr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ловно стайка гусят. (Ходим на корточках)</w:t>
      </w:r>
      <w:r w:rsidRPr="00A1525A">
        <w:rPr>
          <w:rFonts w:ascii="Times New Roman" w:hAnsi="Times New Roman" w:cs="Times New Roman"/>
          <w:b w:val="0"/>
          <w:color w:val="111111"/>
          <w:sz w:val="24"/>
          <w:szCs w:val="24"/>
        </w:rPr>
        <w:br/>
        <w:t>Простые упражнения</w:t>
      </w:r>
    </w:p>
    <w:p w:rsidR="00A1525A" w:rsidRPr="00A1525A" w:rsidRDefault="00A1525A" w:rsidP="00A1525A"/>
    <w:p w:rsidR="00D95B61" w:rsidRPr="00F14069" w:rsidRDefault="00D95B61" w:rsidP="00F14069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4069">
        <w:rPr>
          <w:rFonts w:ascii="Times New Roman" w:hAnsi="Times New Roman" w:cs="Times New Roman"/>
          <w:sz w:val="24"/>
          <w:szCs w:val="24"/>
          <w:shd w:val="clear" w:color="auto" w:fill="FFF8E1"/>
        </w:rPr>
        <w:t xml:space="preserve">Детям, которые только </w:t>
      </w:r>
      <w:proofErr w:type="gramStart"/>
      <w:r w:rsidRPr="00F14069">
        <w:rPr>
          <w:rFonts w:ascii="Times New Roman" w:hAnsi="Times New Roman" w:cs="Times New Roman"/>
          <w:sz w:val="24"/>
          <w:szCs w:val="24"/>
          <w:shd w:val="clear" w:color="auto" w:fill="FFF8E1"/>
        </w:rPr>
        <w:t>учатся произносить звуки помогут</w:t>
      </w:r>
      <w:proofErr w:type="gramEnd"/>
      <w:r w:rsidRPr="00F14069">
        <w:rPr>
          <w:rFonts w:ascii="Times New Roman" w:hAnsi="Times New Roman" w:cs="Times New Roman"/>
          <w:sz w:val="24"/>
          <w:szCs w:val="24"/>
          <w:shd w:val="clear" w:color="auto" w:fill="FFF8E1"/>
        </w:rPr>
        <w:t xml:space="preserve"> специальные упражнения для развития речи, которым необходимо уделять в день 15 – 20 минут: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1. Показывайте малышам, как нужно выражать эмоции звуками.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lastRenderedPageBreak/>
        <w:t>— Удивление: «ОХ!»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— Недовольство: «АЙ – ЯЙ!»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— Огорчение: «ЭХ!»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2.  В процессе игры в прятки меняйте высоту голоса.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 xml:space="preserve">Находясь в другой </w:t>
      </w:r>
      <w:proofErr w:type="gramStart"/>
      <w:r w:rsidRPr="00F14069">
        <w:rPr>
          <w:color w:val="111111"/>
        </w:rPr>
        <w:t>комнате</w:t>
      </w:r>
      <w:proofErr w:type="gramEnd"/>
      <w:r w:rsidRPr="00F14069">
        <w:rPr>
          <w:color w:val="111111"/>
        </w:rPr>
        <w:t xml:space="preserve"> издавайте звук: «АУ» сначала тихо, затем все громче и громче. Малютка быстро поймет правила игры и постарается повторить за вами.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 xml:space="preserve">3. При </w:t>
      </w:r>
      <w:proofErr w:type="gramStart"/>
      <w:r w:rsidRPr="00F14069">
        <w:rPr>
          <w:color w:val="111111"/>
        </w:rPr>
        <w:t>использовании</w:t>
      </w:r>
      <w:proofErr w:type="gramEnd"/>
      <w:r w:rsidRPr="00F14069">
        <w:rPr>
          <w:color w:val="111111"/>
        </w:rPr>
        <w:t xml:space="preserve"> каких – либо предметов, четко проговаривайте их названия.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4. Давайте возможность ребенку пить жидкость с помощью трубочки. Это способствует развитию артикуляционного аппарата.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5. Дайте малышу прочувствовать игрушки различной фактуры: твердые, мягкие, мокрые, влажные сухие, пушистые, гладкие.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6. Хвалите ребенка, если он пытается взаимодействовать со старшими ребятами.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7. Проведите игру с детьми в круглый стол. Соберите всех любимых игрушек чада и покормите их, проговаривая такие слова: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— Как просит кушать собака? «АВ – АВ».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 xml:space="preserve">— Покормим собачку. Как кушает собака? «НЯМ– </w:t>
      </w:r>
      <w:proofErr w:type="gramStart"/>
      <w:r w:rsidRPr="00F14069">
        <w:rPr>
          <w:color w:val="111111"/>
        </w:rPr>
        <w:t>НЯ</w:t>
      </w:r>
      <w:proofErr w:type="gramEnd"/>
      <w:r w:rsidRPr="00F14069">
        <w:rPr>
          <w:color w:val="111111"/>
        </w:rPr>
        <w:t>М»</w:t>
      </w:r>
    </w:p>
    <w:p w:rsidR="00D95B61" w:rsidRPr="00F14069" w:rsidRDefault="00D95B61" w:rsidP="00F14069">
      <w:pPr>
        <w:pStyle w:val="2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4"/>
          <w:szCs w:val="24"/>
        </w:rPr>
      </w:pPr>
      <w:r w:rsidRPr="00F14069">
        <w:rPr>
          <w:color w:val="111111"/>
          <w:sz w:val="24"/>
          <w:szCs w:val="24"/>
        </w:rPr>
        <w:t>Для детей 2 – 3 лет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Существуют определенные правила — упражнения, которые необходимо осуществлять в развитии речи у детей 2 – 3 лет:</w:t>
      </w:r>
    </w:p>
    <w:p w:rsidR="00D95B61" w:rsidRPr="00F14069" w:rsidRDefault="00D95B61" w:rsidP="00F14069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Изучаем предметы окружающего мира вместе</w:t>
      </w:r>
    </w:p>
    <w:p w:rsidR="00D95B61" w:rsidRPr="00F14069" w:rsidRDefault="00D95B61" w:rsidP="00531D16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 xml:space="preserve">В процессе </w:t>
      </w:r>
      <w:proofErr w:type="gramStart"/>
      <w:r w:rsidRPr="00F14069">
        <w:rPr>
          <w:color w:val="111111"/>
        </w:rPr>
        <w:t>совершения</w:t>
      </w:r>
      <w:proofErr w:type="gramEnd"/>
      <w:r w:rsidRPr="00F14069">
        <w:rPr>
          <w:color w:val="111111"/>
        </w:rPr>
        <w:t xml:space="preserve"> каких – либо действий, обязательно описывайте все происходящее. В этом возрасте маленькие люди впитывают в себя всю информацию, как губки, активно познают мир. Стараются до всего </w:t>
      </w:r>
      <w:proofErr w:type="gramStart"/>
      <w:r w:rsidRPr="00F14069">
        <w:rPr>
          <w:color w:val="111111"/>
        </w:rPr>
        <w:t>дотронутся</w:t>
      </w:r>
      <w:proofErr w:type="gramEnd"/>
      <w:r w:rsidRPr="00F14069">
        <w:rPr>
          <w:color w:val="111111"/>
        </w:rPr>
        <w:t>, прочувствовать на ощупь.</w:t>
      </w:r>
    </w:p>
    <w:p w:rsidR="00D95B61" w:rsidRPr="00531D16" w:rsidRDefault="00D95B61" w:rsidP="00531D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D16">
        <w:rPr>
          <w:rFonts w:ascii="Times New Roman" w:hAnsi="Times New Roman" w:cs="Times New Roman"/>
          <w:sz w:val="24"/>
          <w:szCs w:val="24"/>
        </w:rPr>
        <w:t>Главное правило родителей – давать описание всем действиям малыша. Если тот взял в руки предмет, обязательно произнесите его название, опишите внешние характеристики. Хвалите за проявление любой активности в поведении крохи. Заостряйте внимание на том, что он делает.</w:t>
      </w:r>
    </w:p>
    <w:p w:rsidR="00D95B61" w:rsidRPr="00F14069" w:rsidRDefault="00D95B61" w:rsidP="00F14069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Звуковые обозначения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 xml:space="preserve">Любые действия, которые выполняет карапуз, старайтесь выделить звуками. При хлопках в ладоши, повторяйте «ХЛОП – ХЛОП». При топанье ножками: «ТОП – ТОП».  Мячик стучит: «БУМ – БУМ». Произнося различные </w:t>
      </w:r>
      <w:proofErr w:type="gramStart"/>
      <w:r w:rsidRPr="00F14069">
        <w:rPr>
          <w:color w:val="111111"/>
        </w:rPr>
        <w:t>звуки</w:t>
      </w:r>
      <w:proofErr w:type="gramEnd"/>
      <w:r w:rsidRPr="00F14069">
        <w:rPr>
          <w:color w:val="111111"/>
        </w:rPr>
        <w:t xml:space="preserve"> кроха со временем осознает, что каждое действие влечет за собой определенное звучание.</w:t>
      </w:r>
    </w:p>
    <w:p w:rsidR="00D95B61" w:rsidRPr="00F14069" w:rsidRDefault="00D95B61" w:rsidP="00F14069">
      <w:pPr>
        <w:pStyle w:val="2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4"/>
          <w:szCs w:val="24"/>
        </w:rPr>
      </w:pPr>
      <w:r w:rsidRPr="00F14069">
        <w:rPr>
          <w:color w:val="111111"/>
          <w:sz w:val="24"/>
          <w:szCs w:val="24"/>
        </w:rPr>
        <w:t>Для детей 3 – 4 лет</w:t>
      </w:r>
    </w:p>
    <w:p w:rsidR="00D95B61" w:rsidRPr="00F14069" w:rsidRDefault="00D95B61" w:rsidP="00F14069">
      <w:pPr>
        <w:spacing w:after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детей возраста трех – четырех лет характерны знания не только существительных, глаголов, но и наречий: тут, там. Могут составить предложение, состоящее из 3 – 4 слов. Речь должна быть грамотна, без дефектов. В норме правильное произношение свистящих, как в начале, в середине, так и в конце слова и когда встречаются две согласные со стечением.</w:t>
      </w:r>
    </w:p>
    <w:p w:rsidR="00D95B61" w:rsidRPr="00F14069" w:rsidRDefault="00D95B61" w:rsidP="00F14069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lastRenderedPageBreak/>
        <w:t>Артикуляционная гимнастика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Мышцы языка должны быть в определенном тонусе для произношения звуков потому, что для свистящих звуков язык должен упираться в нижние зубы. Для шипящих, а также «</w:t>
      </w:r>
      <w:proofErr w:type="spellStart"/>
      <w:r w:rsidRPr="00F14069">
        <w:rPr>
          <w:color w:val="111111"/>
        </w:rPr>
        <w:t>р</w:t>
      </w:r>
      <w:proofErr w:type="spellEnd"/>
      <w:r w:rsidRPr="00F14069">
        <w:rPr>
          <w:color w:val="111111"/>
        </w:rPr>
        <w:t>», «л», он должен занимать верхнюю позицию.</w:t>
      </w:r>
    </w:p>
    <w:p w:rsidR="00D95B61" w:rsidRPr="00F14069" w:rsidRDefault="00D95B61" w:rsidP="00F14069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 xml:space="preserve">Упражнение горочка для </w:t>
      </w:r>
      <w:proofErr w:type="gramStart"/>
      <w:r w:rsidRPr="00F14069">
        <w:rPr>
          <w:rFonts w:ascii="Times New Roman" w:hAnsi="Times New Roman" w:cs="Times New Roman"/>
          <w:color w:val="111111"/>
          <w:sz w:val="24"/>
          <w:szCs w:val="24"/>
        </w:rPr>
        <w:t>свистящих</w:t>
      </w:r>
      <w:proofErr w:type="gramEnd"/>
    </w:p>
    <w:p w:rsidR="00D95B61" w:rsidRPr="00F14069" w:rsidRDefault="00D95B61" w:rsidP="00F14069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Упражнение маятник.</w:t>
      </w:r>
    </w:p>
    <w:p w:rsidR="00D95B61" w:rsidRPr="00F14069" w:rsidRDefault="00D95B61" w:rsidP="00F14069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Дуем в стакан с водой через трубочку.</w:t>
      </w:r>
    </w:p>
    <w:p w:rsidR="00D95B61" w:rsidRPr="00F14069" w:rsidRDefault="00D95B61" w:rsidP="00F14069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Найди фрукт, овощ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 xml:space="preserve">Игры и упражнения, направленные на произношение фруктов, овощей, ягод помогут не только научить </w:t>
      </w:r>
      <w:proofErr w:type="gramStart"/>
      <w:r w:rsidRPr="00F14069">
        <w:rPr>
          <w:color w:val="111111"/>
        </w:rPr>
        <w:t>правильно</w:t>
      </w:r>
      <w:proofErr w:type="gramEnd"/>
      <w:r w:rsidRPr="00F14069">
        <w:rPr>
          <w:color w:val="111111"/>
        </w:rPr>
        <w:t xml:space="preserve"> называть слова, но и существенно увеличат словарный запас дошкольников за счет описания внешности плода: формы, цвета.</w:t>
      </w:r>
    </w:p>
    <w:p w:rsidR="00D95B61" w:rsidRPr="00F14069" w:rsidRDefault="00D95B61" w:rsidP="00F14069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Мягкий и твердый предметы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Игра способствует формированию мировоззрения детей о твердых и мягких объектах неживой природы и обогащению словарного запаса.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Карапуз поочередно берет предметы из коробки и называет его свойство. Можно усложнить задачу попросив называть еще и цвет объекта.</w:t>
      </w:r>
    </w:p>
    <w:p w:rsidR="00D95B61" w:rsidRPr="00F14069" w:rsidRDefault="00D95B61" w:rsidP="00F14069">
      <w:pPr>
        <w:pStyle w:val="2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4"/>
          <w:szCs w:val="24"/>
        </w:rPr>
      </w:pPr>
      <w:r w:rsidRPr="00F14069">
        <w:rPr>
          <w:color w:val="111111"/>
          <w:sz w:val="24"/>
          <w:szCs w:val="24"/>
        </w:rPr>
        <w:t>Для детей 4 – 5 лет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 xml:space="preserve">При общении с детьми 4 – 5 лет взрослые уже не должны испытывать затруднения в понимании. Речь дошколят, как </w:t>
      </w:r>
      <w:proofErr w:type="gramStart"/>
      <w:r w:rsidRPr="00F14069">
        <w:rPr>
          <w:color w:val="111111"/>
        </w:rPr>
        <w:t>правило</w:t>
      </w:r>
      <w:proofErr w:type="gramEnd"/>
      <w:r w:rsidRPr="00F14069">
        <w:rPr>
          <w:color w:val="111111"/>
        </w:rPr>
        <w:t xml:space="preserve"> развита в полном объеме. Все просьбы, задания должны быть осмыслены. Формируется адекватное реагирование на вопросы.</w:t>
      </w:r>
    </w:p>
    <w:p w:rsidR="00D95B61" w:rsidRPr="00F14069" w:rsidRDefault="00D95B61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 xml:space="preserve">В возрасте 4 – 5 лет способность произносить сложные слова, предложения улучшается. Именно в этот период возникает действенное словотворчество, попытки </w:t>
      </w:r>
      <w:proofErr w:type="spellStart"/>
      <w:r w:rsidRPr="00F14069">
        <w:rPr>
          <w:color w:val="111111"/>
        </w:rPr>
        <w:t>рифмования</w:t>
      </w:r>
      <w:proofErr w:type="spellEnd"/>
      <w:r w:rsidRPr="00F14069">
        <w:rPr>
          <w:color w:val="111111"/>
        </w:rPr>
        <w:t>.</w:t>
      </w:r>
    </w:p>
    <w:p w:rsidR="00D95B61" w:rsidRPr="00F14069" w:rsidRDefault="00D95B61" w:rsidP="00F14069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Кукольный театр</w:t>
      </w:r>
    </w:p>
    <w:p w:rsidR="00D95B61" w:rsidRPr="00F14069" w:rsidRDefault="00D95B61" w:rsidP="00F1406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данном возрасте дети охотно смотрят театр, но будет намного увлекательней и интересней, если дошкольник попробует сыграть в театре определенную роль или </w:t>
      </w:r>
      <w:proofErr w:type="spellStart"/>
      <w:r w:rsidRPr="00F140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поуправлять</w:t>
      </w:r>
      <w:proofErr w:type="spellEnd"/>
      <w:r w:rsidRPr="00F140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любимым кукольным персонажем. </w:t>
      </w:r>
    </w:p>
    <w:p w:rsidR="00D95B61" w:rsidRPr="00F14069" w:rsidRDefault="00D95B61" w:rsidP="00F14069">
      <w:pPr>
        <w:pStyle w:val="2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4"/>
          <w:szCs w:val="24"/>
        </w:rPr>
      </w:pPr>
      <w:r w:rsidRPr="00F14069">
        <w:rPr>
          <w:color w:val="111111"/>
          <w:sz w:val="24"/>
          <w:szCs w:val="24"/>
        </w:rPr>
        <w:t>Для детей 5 – 6 лет</w:t>
      </w:r>
    </w:p>
    <w:p w:rsidR="00F14069" w:rsidRPr="00F14069" w:rsidRDefault="00F14069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Дети, достигшие 5 – 6 лет уже свободно общаются со сверстниками. Могут назвать свое полное имя, адрес. Если они не могут подобрать нужное слово, то придумывают. Ярким примером является книга Корнея Ивана Чуковского «От 2 – 5», где даны примеры творчества маленьких выдумщиков.</w:t>
      </w:r>
    </w:p>
    <w:p w:rsidR="00F14069" w:rsidRPr="00F14069" w:rsidRDefault="00F14069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В данный период времени дошколята начинает интересовать звуковое оформление слова. Придумывают маленькие стишки. Совершенствуют речевой слух и могут различать слова с одной различающей фонемой (дом – сом, почка – бочка).</w:t>
      </w:r>
    </w:p>
    <w:p w:rsidR="00D95B61" w:rsidRPr="00F14069" w:rsidRDefault="00F14069" w:rsidP="00F14069">
      <w:pPr>
        <w:spacing w:after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Пользуются ударением произвольно, это тоже считается вариативным вариантом нормы. В это время детки начинают использовать монологическую речь. Они должны уметь рассказывать о событиях из собственной жизни, о каком – либо звере или игрушке, составлять рассказ по картинке, пересказывать знакомый текст.</w:t>
      </w:r>
    </w:p>
    <w:p w:rsidR="00F14069" w:rsidRPr="00F14069" w:rsidRDefault="00F14069" w:rsidP="00F14069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Бросаем мяч</w:t>
      </w:r>
    </w:p>
    <w:p w:rsidR="00F14069" w:rsidRPr="00F14069" w:rsidRDefault="00F14069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Игра заключается в том, что мяч перекидывается от одного игрока к другому, одновременно с этим задается вопрос. Вопрос может быть любого характера (какой формы предмет, какого цвета фрукт, что может сиять и т. д.).</w:t>
      </w:r>
    </w:p>
    <w:p w:rsidR="00F14069" w:rsidRPr="00F14069" w:rsidRDefault="00F14069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lastRenderedPageBreak/>
        <w:t xml:space="preserve">Предлагаем изменить игру и бросать </w:t>
      </w:r>
      <w:proofErr w:type="gramStart"/>
      <w:r w:rsidRPr="00F14069">
        <w:rPr>
          <w:color w:val="111111"/>
        </w:rPr>
        <w:t>мяч</w:t>
      </w:r>
      <w:proofErr w:type="gramEnd"/>
      <w:r w:rsidRPr="00F14069">
        <w:rPr>
          <w:color w:val="111111"/>
        </w:rPr>
        <w:t xml:space="preserve"> называя слова, а второй игрок должен преобразовать их в уменьшительно – ласкательную форму.</w:t>
      </w:r>
    </w:p>
    <w:p w:rsidR="00F14069" w:rsidRPr="00F14069" w:rsidRDefault="00F14069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В такую же игру можно сыграть со словами синонимами, антонимами.</w:t>
      </w:r>
    </w:p>
    <w:p w:rsidR="00F14069" w:rsidRPr="00F14069" w:rsidRDefault="00F14069" w:rsidP="00F14069">
      <w:pPr>
        <w:pStyle w:val="2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4"/>
          <w:szCs w:val="24"/>
        </w:rPr>
      </w:pPr>
      <w:r w:rsidRPr="00F14069">
        <w:rPr>
          <w:color w:val="111111"/>
          <w:sz w:val="24"/>
          <w:szCs w:val="24"/>
        </w:rPr>
        <w:t>Для детей 6 – 7 лет</w:t>
      </w:r>
    </w:p>
    <w:p w:rsidR="00F14069" w:rsidRPr="00F14069" w:rsidRDefault="00F14069" w:rsidP="00F1406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правило, в этом возрасте все звуки у ребенка сформированы. Он говорит правильно. Бывает так, что звуки «Р», «Л», формируются к 6 годам, это вполне нормально. К 7 годам у школьника должен быть сформирован фонематический слух. Если этого не произошло, </w:t>
      </w:r>
      <w:proofErr w:type="gramStart"/>
      <w:r w:rsidRPr="00F140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возможно</w:t>
      </w:r>
      <w:proofErr w:type="gramEnd"/>
      <w:r w:rsidRPr="00F1406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возникнут трудности при чтении и письме.</w:t>
      </w:r>
    </w:p>
    <w:p w:rsidR="00F14069" w:rsidRPr="00F14069" w:rsidRDefault="00F14069" w:rsidP="00F14069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Упражнение «Назови ласково»</w:t>
      </w:r>
    </w:p>
    <w:p w:rsidR="00F14069" w:rsidRPr="00F14069" w:rsidRDefault="00F14069" w:rsidP="00F14069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При занятии данным упражнением можно использовать различные слова.</w:t>
      </w:r>
    </w:p>
    <w:p w:rsidR="00F14069" w:rsidRPr="00F14069" w:rsidRDefault="00F14069" w:rsidP="00F14069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Style w:val="a4"/>
          <w:rFonts w:ascii="Times New Roman" w:hAnsi="Times New Roman" w:cs="Times New Roman"/>
          <w:color w:val="111111"/>
          <w:sz w:val="24"/>
          <w:szCs w:val="24"/>
        </w:rPr>
        <w:t>Ягоды</w:t>
      </w:r>
    </w:p>
    <w:p w:rsidR="00F14069" w:rsidRPr="00F14069" w:rsidRDefault="00F14069" w:rsidP="00F14069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 Малина – малинка</w:t>
      </w:r>
    </w:p>
    <w:p w:rsidR="00F14069" w:rsidRPr="00F14069" w:rsidRDefault="00F14069" w:rsidP="00F14069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 Клубника –…</w:t>
      </w:r>
    </w:p>
    <w:p w:rsidR="00F14069" w:rsidRPr="00F14069" w:rsidRDefault="00F14069" w:rsidP="00F14069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Земляника-…</w:t>
      </w:r>
    </w:p>
    <w:p w:rsidR="00F14069" w:rsidRPr="00F14069" w:rsidRDefault="00F14069" w:rsidP="00F14069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Черника –…</w:t>
      </w:r>
    </w:p>
    <w:p w:rsidR="00F14069" w:rsidRPr="00F14069" w:rsidRDefault="00F14069" w:rsidP="00F14069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Ежевика –…</w:t>
      </w:r>
    </w:p>
    <w:p w:rsidR="00F14069" w:rsidRPr="00F14069" w:rsidRDefault="00F14069" w:rsidP="00F14069">
      <w:pPr>
        <w:pStyle w:val="3"/>
        <w:shd w:val="clear" w:color="auto" w:fill="FFFFFF"/>
        <w:spacing w:before="0"/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Упражнение «Что лишнее»</w:t>
      </w:r>
      <w:r w:rsidRPr="00F14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069" w:rsidRPr="00F14069" w:rsidRDefault="00F14069" w:rsidP="00F14069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Машина, телефон, трамвай, автобус, самолет.</w:t>
      </w:r>
    </w:p>
    <w:p w:rsidR="00F14069" w:rsidRPr="00F14069" w:rsidRDefault="00F14069" w:rsidP="00F14069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Варежка, ложка, шапка, шарф, штаны.</w:t>
      </w:r>
    </w:p>
    <w:p w:rsidR="00F14069" w:rsidRPr="00F14069" w:rsidRDefault="00F14069" w:rsidP="00F14069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Люстра, торшер, обои, светильник, бра, ночник.</w:t>
      </w:r>
    </w:p>
    <w:p w:rsidR="00F14069" w:rsidRPr="00F14069" w:rsidRDefault="00F14069" w:rsidP="00F14069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28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F14069">
        <w:rPr>
          <w:rFonts w:ascii="Times New Roman" w:hAnsi="Times New Roman" w:cs="Times New Roman"/>
          <w:color w:val="111111"/>
          <w:sz w:val="24"/>
          <w:szCs w:val="24"/>
        </w:rPr>
        <w:t>Холодильник, телевизор, ноутбук, юбка, утюг.</w:t>
      </w:r>
    </w:p>
    <w:p w:rsidR="00F14069" w:rsidRPr="00F14069" w:rsidRDefault="00F14069" w:rsidP="00F14069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 xml:space="preserve">Сформировать в ребенке </w:t>
      </w:r>
      <w:proofErr w:type="gramStart"/>
      <w:r w:rsidRPr="00F14069">
        <w:rPr>
          <w:color w:val="111111"/>
        </w:rPr>
        <w:t>социальную</w:t>
      </w:r>
      <w:proofErr w:type="gramEnd"/>
      <w:r w:rsidRPr="00F14069">
        <w:rPr>
          <w:color w:val="111111"/>
        </w:rPr>
        <w:t xml:space="preserve"> </w:t>
      </w:r>
      <w:proofErr w:type="spellStart"/>
      <w:r w:rsidRPr="00F14069">
        <w:rPr>
          <w:color w:val="111111"/>
        </w:rPr>
        <w:t>раскрепощенность</w:t>
      </w:r>
      <w:proofErr w:type="spellEnd"/>
      <w:r w:rsidRPr="00F14069">
        <w:rPr>
          <w:color w:val="111111"/>
        </w:rPr>
        <w:t xml:space="preserve"> можно посредством прогулок с другими детьми, посещения зоопарка, театров, цирка и других мест, где присутствуют взрослые и сверстники.</w:t>
      </w:r>
    </w:p>
    <w:p w:rsidR="00F14069" w:rsidRPr="00F14069" w:rsidRDefault="00F14069" w:rsidP="00F14069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 xml:space="preserve">После похода важно поинтересоваться мнением чада об </w:t>
      </w:r>
      <w:proofErr w:type="gramStart"/>
      <w:r w:rsidRPr="00F14069">
        <w:rPr>
          <w:color w:val="111111"/>
        </w:rPr>
        <w:t>увиденном</w:t>
      </w:r>
      <w:proofErr w:type="gramEnd"/>
      <w:r w:rsidRPr="00F14069">
        <w:rPr>
          <w:color w:val="111111"/>
        </w:rPr>
        <w:t>, услышанном. Спросить, что запомнилось больше.</w:t>
      </w:r>
    </w:p>
    <w:p w:rsidR="00F14069" w:rsidRPr="00F14069" w:rsidRDefault="00F14069" w:rsidP="00F14069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tLeast"/>
        <w:ind w:firstLine="284"/>
        <w:jc w:val="both"/>
        <w:rPr>
          <w:color w:val="111111"/>
        </w:rPr>
      </w:pPr>
      <w:r w:rsidRPr="00F14069">
        <w:rPr>
          <w:color w:val="111111"/>
        </w:rPr>
        <w:t>Безусловно, повысить словарный запас помогут книги. В раннем школьном возрасте читать нужно как можно больше, формируя грамотную речь школьника.</w:t>
      </w:r>
    </w:p>
    <w:p w:rsidR="00F14069" w:rsidRPr="00F14069" w:rsidRDefault="00F14069" w:rsidP="00F14069">
      <w:pPr>
        <w:tabs>
          <w:tab w:val="num" w:pos="0"/>
        </w:tabs>
        <w:spacing w:after="0"/>
        <w:ind w:firstLine="284"/>
        <w:rPr>
          <w:rFonts w:ascii="Arial" w:hAnsi="Arial" w:cs="Arial"/>
          <w:sz w:val="25"/>
          <w:szCs w:val="25"/>
        </w:rPr>
      </w:pPr>
    </w:p>
    <w:sectPr w:rsidR="00F14069" w:rsidRPr="00F14069" w:rsidSect="0011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35AC"/>
    <w:multiLevelType w:val="multilevel"/>
    <w:tmpl w:val="6A1A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153AC"/>
    <w:multiLevelType w:val="multilevel"/>
    <w:tmpl w:val="E9F2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B2637"/>
    <w:multiLevelType w:val="multilevel"/>
    <w:tmpl w:val="A0AA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60469"/>
    <w:multiLevelType w:val="hybridMultilevel"/>
    <w:tmpl w:val="9998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A7141"/>
    <w:multiLevelType w:val="multilevel"/>
    <w:tmpl w:val="4DF4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4B399F"/>
    <w:rsid w:val="001142DB"/>
    <w:rsid w:val="00123875"/>
    <w:rsid w:val="002928F4"/>
    <w:rsid w:val="003F7EB7"/>
    <w:rsid w:val="004B399F"/>
    <w:rsid w:val="00531D16"/>
    <w:rsid w:val="00852AD1"/>
    <w:rsid w:val="00976DDB"/>
    <w:rsid w:val="00A002D3"/>
    <w:rsid w:val="00A1525A"/>
    <w:rsid w:val="00A74283"/>
    <w:rsid w:val="00AE3351"/>
    <w:rsid w:val="00D95B61"/>
    <w:rsid w:val="00DF249B"/>
    <w:rsid w:val="00E8587B"/>
    <w:rsid w:val="00EF1D56"/>
    <w:rsid w:val="00F14069"/>
    <w:rsid w:val="00F9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DB"/>
  </w:style>
  <w:style w:type="paragraph" w:styleId="2">
    <w:name w:val="heading 2"/>
    <w:basedOn w:val="a"/>
    <w:link w:val="20"/>
    <w:uiPriority w:val="9"/>
    <w:qFormat/>
    <w:rsid w:val="004B3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5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B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140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0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525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D2D3-E5CD-4E98-8599-D8E8FB80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2021-12-05T15:11:00Z</dcterms:created>
  <dcterms:modified xsi:type="dcterms:W3CDTF">2021-12-07T09:48:00Z</dcterms:modified>
</cp:coreProperties>
</file>